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Утвержден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распоряжением </w:t>
      </w:r>
      <w:r w:rsidR="00F00CA5">
        <w:rPr>
          <w:rFonts w:ascii="Liberation Serif" w:hAnsi="Liberation Serif" w:cs="Liberation Serif"/>
          <w:sz w:val="24"/>
          <w:szCs w:val="24"/>
        </w:rPr>
        <w:t>председателя Думы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городского </w:t>
      </w:r>
      <w:proofErr w:type="gramStart"/>
      <w:r>
        <w:rPr>
          <w:rFonts w:ascii="Liberation Serif" w:hAnsi="Liberation Serif" w:cs="Liberation Serif"/>
          <w:sz w:val="24"/>
          <w:szCs w:val="24"/>
        </w:rPr>
        <w:t>округа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ЗАТО Свободный</w:t>
      </w:r>
    </w:p>
    <w:p w:rsidR="00630ADA" w:rsidRDefault="00630ADA" w:rsidP="002F1983">
      <w:pPr>
        <w:spacing w:after="0" w:line="240" w:lineRule="auto"/>
        <w:ind w:firstLine="5387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«</w:t>
      </w:r>
      <w:r w:rsidR="00F00CA5">
        <w:rPr>
          <w:rFonts w:ascii="Liberation Serif" w:hAnsi="Liberation Serif" w:cs="Liberation Serif"/>
          <w:sz w:val="24"/>
          <w:szCs w:val="24"/>
        </w:rPr>
        <w:t>28</w:t>
      </w:r>
      <w:r>
        <w:rPr>
          <w:rFonts w:ascii="Liberation Serif" w:hAnsi="Liberation Serif" w:cs="Liberation Serif"/>
          <w:sz w:val="24"/>
          <w:szCs w:val="24"/>
        </w:rPr>
        <w:t xml:space="preserve">» </w:t>
      </w:r>
      <w:r w:rsidR="00F00CA5">
        <w:rPr>
          <w:rFonts w:ascii="Liberation Serif" w:hAnsi="Liberation Serif" w:cs="Liberation Serif"/>
          <w:sz w:val="24"/>
          <w:szCs w:val="24"/>
        </w:rPr>
        <w:t>декабря</w:t>
      </w:r>
      <w:r>
        <w:rPr>
          <w:rFonts w:ascii="Liberation Serif" w:hAnsi="Liberation Serif" w:cs="Liberation Serif"/>
          <w:sz w:val="24"/>
          <w:szCs w:val="24"/>
        </w:rPr>
        <w:t xml:space="preserve"> 20</w:t>
      </w:r>
      <w:r w:rsidR="00F00CA5">
        <w:rPr>
          <w:rFonts w:ascii="Liberation Serif" w:hAnsi="Liberation Serif" w:cs="Liberation Serif"/>
          <w:sz w:val="24"/>
          <w:szCs w:val="24"/>
        </w:rPr>
        <w:t>2</w:t>
      </w:r>
      <w:r w:rsidR="00187D70">
        <w:rPr>
          <w:rFonts w:ascii="Liberation Serif" w:hAnsi="Liberation Serif" w:cs="Liberation Serif"/>
          <w:sz w:val="24"/>
          <w:szCs w:val="24"/>
        </w:rPr>
        <w:t>3</w:t>
      </w:r>
      <w:r>
        <w:rPr>
          <w:rFonts w:ascii="Liberation Serif" w:hAnsi="Liberation Serif" w:cs="Liberation Serif"/>
          <w:sz w:val="24"/>
          <w:szCs w:val="24"/>
        </w:rPr>
        <w:t xml:space="preserve"> года № </w:t>
      </w:r>
      <w:r w:rsidR="00187D70">
        <w:rPr>
          <w:rFonts w:ascii="Liberation Serif" w:hAnsi="Liberation Serif" w:cs="Liberation Serif"/>
          <w:sz w:val="24"/>
          <w:szCs w:val="24"/>
        </w:rPr>
        <w:t>61</w:t>
      </w:r>
    </w:p>
    <w:p w:rsidR="00630ADA" w:rsidRDefault="00630ADA" w:rsidP="0082256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630ADA" w:rsidRPr="00822562" w:rsidRDefault="00630ADA" w:rsidP="00822562">
      <w:pPr>
        <w:spacing w:after="0" w:line="240" w:lineRule="auto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</w:p>
    <w:p w:rsidR="00630ADA" w:rsidRPr="00A35BAE" w:rsidRDefault="00630ADA" w:rsidP="00822562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lang w:eastAsia="ru-RU"/>
        </w:rPr>
      </w:pPr>
      <w:r w:rsidRPr="00A35BAE">
        <w:rPr>
          <w:rFonts w:ascii="Liberation Serif" w:hAnsi="Liberation Serif" w:cs="Liberation Serif"/>
          <w:b/>
          <w:bCs/>
          <w:sz w:val="24"/>
          <w:szCs w:val="24"/>
          <w:lang w:eastAsia="ru-RU"/>
        </w:rPr>
        <w:t xml:space="preserve">План </w:t>
      </w:r>
    </w:p>
    <w:p w:rsidR="00630ADA" w:rsidRPr="001D374F" w:rsidRDefault="00630ADA" w:rsidP="00822562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  <w:lang w:eastAsia="ru-RU"/>
        </w:rPr>
      </w:pPr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работы по антикоррупционному просвещению с работниками </w:t>
      </w:r>
      <w:r>
        <w:rPr>
          <w:rFonts w:ascii="Liberation Serif" w:hAnsi="Liberation Serif" w:cs="Liberation Serif"/>
          <w:sz w:val="24"/>
          <w:szCs w:val="24"/>
          <w:lang w:eastAsia="ru-RU"/>
        </w:rPr>
        <w:t>Думы</w:t>
      </w:r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 городского </w:t>
      </w:r>
      <w:proofErr w:type="gramStart"/>
      <w:r w:rsidRPr="001D374F">
        <w:rPr>
          <w:rFonts w:ascii="Liberation Serif" w:hAnsi="Liberation Serif" w:cs="Liberation Serif"/>
          <w:sz w:val="24"/>
          <w:szCs w:val="24"/>
          <w:lang w:eastAsia="ru-RU"/>
        </w:rPr>
        <w:t>округа</w:t>
      </w:r>
      <w:proofErr w:type="gramEnd"/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 ЗАТО Свободный на 20</w:t>
      </w:r>
      <w:r w:rsidR="00F00CA5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187D70">
        <w:rPr>
          <w:rFonts w:ascii="Liberation Serif" w:hAnsi="Liberation Serif" w:cs="Liberation Serif"/>
          <w:sz w:val="24"/>
          <w:szCs w:val="24"/>
          <w:lang w:eastAsia="ru-RU"/>
        </w:rPr>
        <w:t>4</w:t>
      </w:r>
      <w:r w:rsidRPr="001D374F">
        <w:rPr>
          <w:rFonts w:ascii="Liberation Serif" w:hAnsi="Liberation Serif" w:cs="Liberation Serif"/>
          <w:sz w:val="24"/>
          <w:szCs w:val="24"/>
          <w:lang w:eastAsia="ru-RU"/>
        </w:rPr>
        <w:t>-20</w:t>
      </w:r>
      <w:r w:rsidR="00F00CA5">
        <w:rPr>
          <w:rFonts w:ascii="Liberation Serif" w:hAnsi="Liberation Serif" w:cs="Liberation Serif"/>
          <w:sz w:val="24"/>
          <w:szCs w:val="24"/>
          <w:lang w:eastAsia="ru-RU"/>
        </w:rPr>
        <w:t>2</w:t>
      </w:r>
      <w:r w:rsidR="00187D70">
        <w:rPr>
          <w:rFonts w:ascii="Liberation Serif" w:hAnsi="Liberation Serif" w:cs="Liberation Serif"/>
          <w:sz w:val="24"/>
          <w:szCs w:val="24"/>
          <w:lang w:eastAsia="ru-RU"/>
        </w:rPr>
        <w:t>5</w:t>
      </w:r>
      <w:bookmarkStart w:id="0" w:name="_GoBack"/>
      <w:bookmarkEnd w:id="0"/>
      <w:r w:rsidRPr="001D374F">
        <w:rPr>
          <w:rFonts w:ascii="Liberation Serif" w:hAnsi="Liberation Serif" w:cs="Liberation Serif"/>
          <w:sz w:val="24"/>
          <w:szCs w:val="24"/>
          <w:lang w:eastAsia="ru-RU"/>
        </w:rPr>
        <w:t xml:space="preserve"> годы</w:t>
      </w:r>
    </w:p>
    <w:p w:rsidR="00630ADA" w:rsidRDefault="00630ADA" w:rsidP="00822562">
      <w:pPr>
        <w:spacing w:after="0" w:line="240" w:lineRule="auto"/>
        <w:ind w:left="-567" w:firstLine="567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2126"/>
        <w:gridCol w:w="1985"/>
        <w:gridCol w:w="1666"/>
      </w:tblGrid>
      <w:tr w:rsidR="00630ADA" w:rsidRPr="00F06B7F">
        <w:tc>
          <w:tcPr>
            <w:tcW w:w="851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№</w:t>
            </w:r>
          </w:p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 xml:space="preserve">Срок </w:t>
            </w:r>
          </w:p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реализации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630ADA" w:rsidRPr="00F06B7F">
        <w:trPr>
          <w:trHeight w:val="1622"/>
        </w:trPr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Ознакомление вновь принятых работников с нормативными правовыми актами, принятыми органами местного самоуправления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в течение 2-х недель с момента поступления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Ознакомление работников с актуальными изменениями нормативно правовых актов принятых органами местного самоуправления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мере необходимости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о необходимости подключения к личному кабинету налогоплательщика в целях получения данных о наличии (отсутствии) задолженности по налогам и порядке подключения к указанному сервису, принятия мер, направленных на погашение (урегулирование) задолженности и о порядке проверки сведений.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февраль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разъяснительной работы по формированию у работников негативного отношения к дарению подарков в связи с их должностным положением или в связи с исполнением ими трудовых (должностных) обязанностей.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март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 положений законодательства Российской Федерации об установлении ответственности за коммерческий подкуп, получение и дачу взятки, увольнение в связи с утратой доверия.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Разъяснительные и иные меры</w:t>
            </w:r>
          </w:p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недопущению работниками поведения, которое может восприниматься окружающими как обещание или предложение дачи взятки либо как согласие принять взятку лиц или как просьба о даче взятки либо как согласие принять взятку или как просьба о даче взятки, с учетом положений актов в области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декабрь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Доведение до работников полиграфической продукции (буклетов, брошюр-памяток и т.п.) по противодействию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 мере их издания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Проведение в установленном порядке мониторинга право применения федеральных, областных и нормативных правовых актов принятых органами местного самоуправления.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Главный специалист, </w:t>
            </w: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 xml:space="preserve">Подразделение правового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обеспечения администрации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Предоставление антикоррупционной юридической помощи в сфере противодействия коррупции.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специалист,</w:t>
            </w: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 xml:space="preserve"> Подразделение правового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обеспечения администрации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630ADA" w:rsidRPr="00F06B7F">
        <w:tc>
          <w:tcPr>
            <w:tcW w:w="851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Разъяснение исполнения требований антикоррупционного законодательства муниципальным служащим, увольняющимися, в чьи должности входили в перечень коррупционных должностей</w:t>
            </w:r>
          </w:p>
        </w:tc>
        <w:tc>
          <w:tcPr>
            <w:tcW w:w="2126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06B7F">
              <w:rPr>
                <w:rFonts w:ascii="Liberation Serif" w:hAnsi="Liberation Serif" w:cs="Liberation Serif"/>
                <w:sz w:val="24"/>
                <w:szCs w:val="24"/>
              </w:rPr>
              <w:t>постоянно</w:t>
            </w:r>
          </w:p>
        </w:tc>
        <w:tc>
          <w:tcPr>
            <w:tcW w:w="1985" w:type="dxa"/>
          </w:tcPr>
          <w:p w:rsidR="00630ADA" w:rsidRPr="00F06B7F" w:rsidRDefault="00630ADA" w:rsidP="00F06B7F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Главный специалист</w:t>
            </w:r>
          </w:p>
        </w:tc>
        <w:tc>
          <w:tcPr>
            <w:tcW w:w="1666" w:type="dxa"/>
          </w:tcPr>
          <w:p w:rsidR="00630ADA" w:rsidRPr="00F06B7F" w:rsidRDefault="00630ADA" w:rsidP="00F06B7F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630ADA" w:rsidRPr="00822562" w:rsidRDefault="00630ADA" w:rsidP="00822562">
      <w:pPr>
        <w:spacing w:after="0" w:line="240" w:lineRule="auto"/>
        <w:jc w:val="both"/>
        <w:rPr>
          <w:rFonts w:ascii="Liberation Serif" w:hAnsi="Liberation Serif" w:cs="Liberation Serif"/>
          <w:color w:val="000000"/>
          <w:sz w:val="24"/>
          <w:szCs w:val="24"/>
          <w:lang w:eastAsia="ru-RU"/>
        </w:rPr>
      </w:pPr>
    </w:p>
    <w:sectPr w:rsidR="00630ADA" w:rsidRPr="00822562" w:rsidSect="00822562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A31A8"/>
    <w:multiLevelType w:val="multilevel"/>
    <w:tmpl w:val="7B9A4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AD35B6"/>
    <w:multiLevelType w:val="multilevel"/>
    <w:tmpl w:val="DCCC1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3A4CDF"/>
    <w:multiLevelType w:val="multilevel"/>
    <w:tmpl w:val="B2702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1076E2"/>
    <w:multiLevelType w:val="multilevel"/>
    <w:tmpl w:val="39364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6F493A"/>
    <w:multiLevelType w:val="multilevel"/>
    <w:tmpl w:val="F0C40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1596E"/>
    <w:rsid w:val="0005794B"/>
    <w:rsid w:val="000B2AB6"/>
    <w:rsid w:val="000E3BE4"/>
    <w:rsid w:val="000E69B2"/>
    <w:rsid w:val="000F242C"/>
    <w:rsid w:val="000F6562"/>
    <w:rsid w:val="00147236"/>
    <w:rsid w:val="001557B9"/>
    <w:rsid w:val="00164BAE"/>
    <w:rsid w:val="001652C4"/>
    <w:rsid w:val="00187D70"/>
    <w:rsid w:val="001B2CC7"/>
    <w:rsid w:val="001C7827"/>
    <w:rsid w:val="001D374F"/>
    <w:rsid w:val="001D6147"/>
    <w:rsid w:val="00211017"/>
    <w:rsid w:val="002250DF"/>
    <w:rsid w:val="0027232B"/>
    <w:rsid w:val="002746B3"/>
    <w:rsid w:val="002878F4"/>
    <w:rsid w:val="002F1983"/>
    <w:rsid w:val="003003F3"/>
    <w:rsid w:val="003052D2"/>
    <w:rsid w:val="00351894"/>
    <w:rsid w:val="003552BB"/>
    <w:rsid w:val="00383BFD"/>
    <w:rsid w:val="003A56CB"/>
    <w:rsid w:val="003D18C0"/>
    <w:rsid w:val="003E7DF8"/>
    <w:rsid w:val="00420E3D"/>
    <w:rsid w:val="00470B56"/>
    <w:rsid w:val="004C502D"/>
    <w:rsid w:val="004D2D9B"/>
    <w:rsid w:val="004F660B"/>
    <w:rsid w:val="004F68EF"/>
    <w:rsid w:val="005341FE"/>
    <w:rsid w:val="00602D99"/>
    <w:rsid w:val="00606B44"/>
    <w:rsid w:val="00622D48"/>
    <w:rsid w:val="00630ADA"/>
    <w:rsid w:val="0065640C"/>
    <w:rsid w:val="00683E9C"/>
    <w:rsid w:val="00684687"/>
    <w:rsid w:val="00690920"/>
    <w:rsid w:val="006952D8"/>
    <w:rsid w:val="006A77B4"/>
    <w:rsid w:val="006A784C"/>
    <w:rsid w:val="006B349F"/>
    <w:rsid w:val="006B650F"/>
    <w:rsid w:val="006F3A79"/>
    <w:rsid w:val="007138AD"/>
    <w:rsid w:val="00720AD3"/>
    <w:rsid w:val="0072169D"/>
    <w:rsid w:val="00765D6C"/>
    <w:rsid w:val="007701BD"/>
    <w:rsid w:val="007B1A60"/>
    <w:rsid w:val="007E156B"/>
    <w:rsid w:val="007F162C"/>
    <w:rsid w:val="00814941"/>
    <w:rsid w:val="0081596E"/>
    <w:rsid w:val="00822562"/>
    <w:rsid w:val="00823F43"/>
    <w:rsid w:val="008A74C8"/>
    <w:rsid w:val="008D1AFA"/>
    <w:rsid w:val="009164F8"/>
    <w:rsid w:val="009308FB"/>
    <w:rsid w:val="009510BF"/>
    <w:rsid w:val="00960012"/>
    <w:rsid w:val="009954FE"/>
    <w:rsid w:val="009B1D9D"/>
    <w:rsid w:val="009B6F79"/>
    <w:rsid w:val="009C2C0A"/>
    <w:rsid w:val="009D45BA"/>
    <w:rsid w:val="009D5004"/>
    <w:rsid w:val="009E131B"/>
    <w:rsid w:val="009E5FDD"/>
    <w:rsid w:val="009F71D1"/>
    <w:rsid w:val="00A16F39"/>
    <w:rsid w:val="00A35BAE"/>
    <w:rsid w:val="00AB254C"/>
    <w:rsid w:val="00AB66AB"/>
    <w:rsid w:val="00AD615E"/>
    <w:rsid w:val="00AD7F99"/>
    <w:rsid w:val="00AE0181"/>
    <w:rsid w:val="00B4380C"/>
    <w:rsid w:val="00B53522"/>
    <w:rsid w:val="00B7073F"/>
    <w:rsid w:val="00BA4186"/>
    <w:rsid w:val="00BB67F4"/>
    <w:rsid w:val="00BC46AC"/>
    <w:rsid w:val="00BF4CC3"/>
    <w:rsid w:val="00C11E77"/>
    <w:rsid w:val="00C11EEE"/>
    <w:rsid w:val="00C1725E"/>
    <w:rsid w:val="00C27880"/>
    <w:rsid w:val="00C803CD"/>
    <w:rsid w:val="00CC10DF"/>
    <w:rsid w:val="00D4774E"/>
    <w:rsid w:val="00D56F8D"/>
    <w:rsid w:val="00D649F4"/>
    <w:rsid w:val="00D8767A"/>
    <w:rsid w:val="00DA6FEF"/>
    <w:rsid w:val="00DC5904"/>
    <w:rsid w:val="00DF21D7"/>
    <w:rsid w:val="00DF2687"/>
    <w:rsid w:val="00E76C60"/>
    <w:rsid w:val="00E95921"/>
    <w:rsid w:val="00EA4A9B"/>
    <w:rsid w:val="00F00CA5"/>
    <w:rsid w:val="00F06B7F"/>
    <w:rsid w:val="00F16D35"/>
    <w:rsid w:val="00F33503"/>
    <w:rsid w:val="00F67E30"/>
    <w:rsid w:val="00F70B87"/>
    <w:rsid w:val="00FB4AE7"/>
    <w:rsid w:val="00FC198B"/>
    <w:rsid w:val="00FC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04C8E"/>
  <w15:docId w15:val="{09953D9F-C9A4-4065-BAEF-3F348507B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89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351894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link w:val="8"/>
    <w:uiPriority w:val="99"/>
    <w:locked/>
    <w:rsid w:val="00351894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uiPriority w:val="99"/>
    <w:qFormat/>
    <w:rsid w:val="00351894"/>
    <w:rPr>
      <w:b/>
      <w:bCs/>
    </w:rPr>
  </w:style>
  <w:style w:type="paragraph" w:styleId="a4">
    <w:name w:val="Normal (Web)"/>
    <w:basedOn w:val="a"/>
    <w:uiPriority w:val="99"/>
    <w:rsid w:val="0081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4D2D9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">
    <w:name w:val="Основной текст1"/>
    <w:uiPriority w:val="99"/>
    <w:rsid w:val="003D18C0"/>
    <w:rPr>
      <w:rFonts w:ascii="Times New Roman" w:hAnsi="Times New Roman" w:cs="Times New Roman"/>
      <w:color w:val="000000"/>
      <w:spacing w:val="7"/>
      <w:w w:val="100"/>
      <w:position w:val="0"/>
      <w:sz w:val="18"/>
      <w:szCs w:val="18"/>
      <w:u w:val="none"/>
      <w:lang w:val="ru-RU" w:eastAsia="ru-RU"/>
    </w:rPr>
  </w:style>
  <w:style w:type="character" w:styleId="a6">
    <w:name w:val="Hyperlink"/>
    <w:uiPriority w:val="99"/>
    <w:rsid w:val="003D18C0"/>
    <w:rPr>
      <w:color w:val="auto"/>
      <w:u w:val="single"/>
    </w:rPr>
  </w:style>
  <w:style w:type="paragraph" w:customStyle="1" w:styleId="a7">
    <w:name w:val="Знак"/>
    <w:basedOn w:val="a"/>
    <w:rsid w:val="00F00CA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F0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F00CA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799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</cp:lastModifiedBy>
  <cp:revision>20</cp:revision>
  <cp:lastPrinted>2024-02-27T10:07:00Z</cp:lastPrinted>
  <dcterms:created xsi:type="dcterms:W3CDTF">2019-09-13T04:29:00Z</dcterms:created>
  <dcterms:modified xsi:type="dcterms:W3CDTF">2024-02-27T10:07:00Z</dcterms:modified>
</cp:coreProperties>
</file>